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3B" w:rsidRDefault="00521654" w:rsidP="0060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8</w:t>
      </w:r>
    </w:p>
    <w:p w:rsidR="0060333B" w:rsidRDefault="0060333B" w:rsidP="0060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ПРОДУКТОВ ПИТАНИЯ</w:t>
      </w:r>
    </w:p>
    <w:p w:rsidR="0060333B" w:rsidRDefault="0060333B" w:rsidP="0060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нужд муниципального казенного дошкольного образовательного учреждения «Детский сад № 33» с. Каменка Чугуевского района Приморского края, </w:t>
      </w:r>
    </w:p>
    <w:p w:rsidR="0060333B" w:rsidRDefault="007107C0" w:rsidP="0060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4</w:t>
      </w:r>
      <w:r w:rsidR="00603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2025г.</w:t>
      </w:r>
    </w:p>
    <w:p w:rsidR="0060333B" w:rsidRDefault="0060333B" w:rsidP="0060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 253253400540025340100100030000000000</w:t>
      </w:r>
    </w:p>
    <w:p w:rsidR="0060333B" w:rsidRDefault="0060333B" w:rsidP="00603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«01»  сентября 2025 г.                                                                                             с. Чугуевка</w:t>
      </w:r>
    </w:p>
    <w:p w:rsidR="0060333B" w:rsidRDefault="0060333B" w:rsidP="00603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33B" w:rsidRDefault="0060333B" w:rsidP="00603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дошкольное образовательное учреждение «Детский сад № 33» с. Каменка Чугуевского района Приморского края,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«Заказчик», в лице заведующего Емельяновой Светланы Федоровны, с одной стороны,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710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Крень</w:t>
      </w:r>
      <w:proofErr w:type="spellEnd"/>
      <w:r w:rsidR="00710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Марина Николаевна (далее ИП </w:t>
      </w:r>
      <w:proofErr w:type="spellStart"/>
      <w:r w:rsidR="00710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Крень</w:t>
      </w:r>
      <w:proofErr w:type="spellEnd"/>
      <w:r w:rsidR="00710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М.Н.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.), именуемый в дальнейшем «Поставщик»,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основа</w:t>
      </w:r>
      <w:r w:rsidR="0071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ОГРН 304250136300013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далее стороны в соответствии с п.4 ч.1 ст. 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Договор о нижеследующем: </w:t>
      </w:r>
    </w:p>
    <w:p w:rsidR="0060333B" w:rsidRDefault="0060333B" w:rsidP="00E82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Поставка продуктов питания, согласно спецификации (приложение №1 к договору) для питания детей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МКДОУ ДС № 33 с. Каменка,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107C0">
        <w:rPr>
          <w:rFonts w:ascii="Times New Roman" w:hAnsi="Times New Roman" w:cs="Times New Roman"/>
          <w:sz w:val="24"/>
          <w:szCs w:val="24"/>
        </w:rPr>
        <w:t>а 4</w:t>
      </w:r>
      <w:r>
        <w:rPr>
          <w:rFonts w:ascii="Times New Roman" w:hAnsi="Times New Roman" w:cs="Times New Roman"/>
          <w:sz w:val="24"/>
          <w:szCs w:val="24"/>
        </w:rPr>
        <w:t xml:space="preserve"> квартал 2025г.</w:t>
      </w:r>
    </w:p>
    <w:p w:rsidR="0060333B" w:rsidRDefault="0060333B" w:rsidP="00E82B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2.Цена договора и порядок оплаты 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договора составляет</w:t>
      </w:r>
      <w:r w:rsidR="0070504D">
        <w:rPr>
          <w:rFonts w:ascii="Times New Roman" w:hAnsi="Times New Roman" w:cs="Times New Roman"/>
          <w:sz w:val="24"/>
          <w:szCs w:val="24"/>
        </w:rPr>
        <w:t xml:space="preserve"> </w:t>
      </w:r>
      <w:r w:rsidR="0070504D">
        <w:rPr>
          <w:rFonts w:ascii="Times New Roman" w:eastAsia="Times New Roman" w:hAnsi="Times New Roman" w:cs="Times New Roman"/>
          <w:b/>
          <w:bCs/>
          <w:sz w:val="24"/>
          <w:szCs w:val="24"/>
        </w:rPr>
        <w:t>20496,02</w:t>
      </w:r>
      <w:r w:rsidR="00705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04D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70504D">
        <w:rPr>
          <w:rFonts w:ascii="Times New Roman" w:hAnsi="Times New Roman" w:cs="Times New Roman"/>
          <w:b/>
          <w:sz w:val="24"/>
          <w:szCs w:val="24"/>
        </w:rPr>
        <w:t>двадцать тысяч четыреста девяносто шесть</w:t>
      </w:r>
      <w:r>
        <w:rPr>
          <w:rFonts w:ascii="Times New Roman" w:hAnsi="Times New Roman" w:cs="Times New Roman"/>
          <w:b/>
          <w:sz w:val="24"/>
          <w:szCs w:val="24"/>
        </w:rPr>
        <w:t>) рублей 02 копеек</w:t>
      </w:r>
      <w:r>
        <w:rPr>
          <w:rFonts w:ascii="Times New Roman" w:hAnsi="Times New Roman" w:cs="Times New Roman"/>
          <w:sz w:val="24"/>
          <w:szCs w:val="24"/>
        </w:rPr>
        <w:t xml:space="preserve"> на поставку хлеба и хлебобулочных изделий. 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продукции понимается на условиях поставки, указанных в Разделе 3 настоящего договора, включая стоимость продукции, НДС и другие сопутствующие расходы.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Налоги и сборы, взимаемые с «Поставщика» в связи и исполнением настоящего договора, включены в цену договора и оплачиваются «Поставщиком».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Оплата производится за счёт средств бюджета Чугуевского муниципального округа по факту поставки продуктов питания в срок не более 10 (десяти) рабочих дней с даты подписания «Заказчиком» документа о приемке.</w:t>
      </w:r>
    </w:p>
    <w:p w:rsidR="0060333B" w:rsidRDefault="0060333B" w:rsidP="0060333B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Федеральным законом № 44-ФЗ.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33B" w:rsidRDefault="0060333B" w:rsidP="00603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33B" w:rsidRDefault="0060333B" w:rsidP="00603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3.Обязанности сторон 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«Заказчик»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 Ежемесячно проводит сверку совместно с «Поставщиком» по исполнению настоящего договора.</w:t>
      </w:r>
    </w:p>
    <w:p w:rsidR="0060333B" w:rsidRDefault="0060333B" w:rsidP="0060333B">
      <w:pPr>
        <w:numPr>
          <w:ilvl w:val="2"/>
          <w:numId w:val="1"/>
        </w:numPr>
        <w:shd w:val="clear" w:color="auto" w:fill="FFFFFF"/>
        <w:tabs>
          <w:tab w:val="left" w:pos="426"/>
        </w:tabs>
        <w:snapToGri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Заказчик обязан подписать универсальный передаточный документ (УПД) лицом, имеющим право действовать от имени заказчика в течение 3 рабочих дней с момента его представления Поставщиком или подписать универсальный передаточный документ (УПД) усиленной электронной подписью лица, имеющего право действовать от имени Заказчика в случае его направления Поставщиком через программный комплекс для ЭВМ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«СБИС», либо в тот же срок заявить «Поставщику» свои мотивированные возражения в письменной форме.</w:t>
      </w:r>
    </w:p>
    <w:p w:rsidR="0060333B" w:rsidRDefault="0060333B" w:rsidP="0060333B">
      <w:pPr>
        <w:numPr>
          <w:ilvl w:val="2"/>
          <w:numId w:val="1"/>
        </w:numPr>
        <w:shd w:val="clear" w:color="auto" w:fill="FFFFFF"/>
        <w:tabs>
          <w:tab w:val="num" w:pos="0"/>
          <w:tab w:val="num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 Вправе отказаться от оплаты товаров ненадлежащего качества, а если такие товары оплачены, потребовать уплаченных сумм.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«Поставщик»</w:t>
      </w:r>
    </w:p>
    <w:p w:rsidR="0060333B" w:rsidRDefault="0060333B" w:rsidP="0060333B">
      <w:pPr>
        <w:shd w:val="clear" w:color="auto" w:fill="FFFFFF"/>
        <w:tabs>
          <w:tab w:val="left" w:pos="170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Предоставляет «Заказчику» на бумажном носителе подписанный со своей стороны счет, универсальный передаточный документ (УПД) или направляет их через программный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 для ЭВМ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«СБИС» подписанный своей усиленной электронной подписью.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Предоставляет документацию, гарантирующую качество продуктов ГОСТ, соответствие действующим санитарно-эпидемиологическим правилам и нормам, 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Поставляемая продукция должна иметь сертификат соответствия, удостоверение качества и (или) иные документы, подтверждающие соответствие поставляемого товара установленным стандартам.</w:t>
      </w:r>
    </w:p>
    <w:p w:rsidR="0060333B" w:rsidRDefault="0060333B" w:rsidP="00603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приемки товара по количеству и качеству.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Приемка товара по количеству осуществляется в момент передачи товара уполномоченному представителю «Заказчика». В случае недостачи товара или обнаружения некачественной тары, обязан приостановить приемку, и, при невозможности замены товара, совместно с представителем «Поставщика» составить акт. Один экземпляр акта передается представителю «Поставщика» после окончания приемки товара.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Приемка товара по качеству производится в течение 5 календарных дней от даты поступления товара на склад «Заказчика». При обнаружении несоответствия качества товара данным, указанным в сертификате качества, либо ином документе, подтверждающем качество на данный вид товара, «Заказчик» обязан составить соответствующий акт и направить «Поставщику» факсимильным сообщением в срок не позднее одних суток от даты его составления. Оригинал акта должен быть направлен «Поставщику» почтой не позднее 3-х календарных дней от даты составления акта. «Поставщик» имеет, безусловно, право направлять своего полномочного представителя для непосредственной оценки недостачи и брака на месте (на складе «Заказчика).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«Поставщик» обязан рассмотреть претензии «Заказчика» в течение десяти календарных дней с даты их получения и письменно уведомить «Заказчика» о результатах рассмотрения претензий. Допоставка товара и обмен некачественного товара осуществляется при доставке следующей партии товара.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 Приемка по количеству является сплошной.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«Заказчик» не вправе ссылаться на недостатки товара, обнаруженные им после проведения приемки (кроме скрытых дефектов товара)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При обнаружении скрытых дефектов «Заказчик» должен немедленно известить «Поставщика». Претензии по скрытым дефектам принимаются в течение 5 (пяти) календарных дней с момента поступления на склад «Заказчика».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«Заказчик» должен принять все меры к сохранности всего обнаруженного некачественного товара для предъявления представителю «Поставщика». Товар считается проданным и подлежит оплате в случае его утраты, повреждения по вине «Заказчика» либо не предъявления представителю «Поставщика»</w:t>
      </w:r>
    </w:p>
    <w:p w:rsidR="0060333B" w:rsidRDefault="00E82BBF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 </w:t>
      </w:r>
      <w:r w:rsidR="0060333B">
        <w:rPr>
          <w:rFonts w:ascii="Times New Roman" w:hAnsi="Times New Roman" w:cs="Times New Roman"/>
          <w:sz w:val="24"/>
          <w:szCs w:val="24"/>
        </w:rPr>
        <w:t>При обнаружении недостачи «Заказчик» принимает товар по фактическому количеству. «Заказчик» не вправе отказаться от приемки качественного товара.</w:t>
      </w:r>
    </w:p>
    <w:p w:rsidR="0060333B" w:rsidRDefault="0060333B" w:rsidP="0060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Некачественный товар подлежит приемке на ответственное хранение с указанием в претензии об этом.</w:t>
      </w:r>
    </w:p>
    <w:p w:rsidR="0060333B" w:rsidRDefault="0060333B" w:rsidP="00603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5.Тара и упаковка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«Поставщик» обязан поставлять товары в упаковке (таре), соответствующей требованиями ГОСТ и обеспечивающей сохранность продуктов при перевозке и хранении.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Возврат многооборотной и другой тары согласовывается сторонами при оформлении заявок на поставку товаров.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6.Дополнительные условия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6.1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Поставщик» не имеет права в одностороннем порядке расторгнуть договор.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Договору действительны лишь в том случае, если они совершены в письменной форме и подписаны обеими сторонами (в том числе и с использованием программного комплекса для ЭВМ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«СБИС»).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Обработка персональных данных осуществляется «Заказчиком» с согласия субъектов персональных данных.</w:t>
      </w:r>
    </w:p>
    <w:p w:rsidR="0060333B" w:rsidRDefault="0060333B" w:rsidP="00603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Дополнительные условия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7.1. Условия настоящего договора могут быть изменены или дополнены по взаимному согласию сторон, с обязательным составлением письменного документа.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После сдачи продуктов, «Заказчик» имеет право предъявлять требования к «Поставщику» по качеству товара.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случаях, не предусмотренных настоящим договором, стороны руководствуются действующим законодательством.</w:t>
      </w:r>
    </w:p>
    <w:p w:rsidR="0060333B" w:rsidRDefault="0060333B" w:rsidP="0060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Обработка персональных данных осуществляется «Заказчиком» с согласия субъектов персональных данных.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8.Сроки действия договора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Настоящий договор вступает в силу с момента его заключения и действует до 31.12.2025г., в части оплаты до полного исполнения сторонами своих обязательств. 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Настоящий договор составлен в двух экземплярах, из них один находится 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«Поставщика»,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Все экземпляры имеют одинаковую юридическую силу.</w:t>
      </w: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333B" w:rsidRDefault="0060333B" w:rsidP="00603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Юридические адреса реквизиты и подписи сторон.</w:t>
      </w:r>
    </w:p>
    <w:p w:rsidR="0060333B" w:rsidRDefault="0060333B" w:rsidP="00603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70"/>
        <w:gridCol w:w="4149"/>
      </w:tblGrid>
      <w:tr w:rsidR="00E82BBF" w:rsidTr="00E82BB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2BBF" w:rsidRDefault="00E82BBF">
            <w:pPr>
              <w:spacing w:after="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Заказчик»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ДС № 33 с. Каменка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692608, с. Каменка, ул. Колхозная, 15, а</w:t>
            </w:r>
          </w:p>
          <w:p w:rsidR="00E82BBF" w:rsidRDefault="00E82BBF">
            <w:pPr>
              <w:spacing w:after="0" w:line="276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ИНН 2534005400 КПП 253401001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ДАЛЬНЕВОСТОЧНОЕ ГУ БАНКА РОССИИ//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Приморскому краю г. Владивосток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010507002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 03231643055550002000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40102810545370000012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л/с 03203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03190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УБП 053D0319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С.Ф.Емельянова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E82BBF" w:rsidRDefault="00E82BBF">
            <w:pPr>
              <w:spacing w:after="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«Поставщик»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Приморский край, Чугуевский район, с. Чугуевка, ул. Новая, дом 33, кв.1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251132225289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СКБ Приморья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Примсоцбанк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040507803</w:t>
            </w:r>
          </w:p>
          <w:p w:rsidR="00E82BBF" w:rsidRDefault="00E82B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40802810700140041083</w:t>
            </w:r>
          </w:p>
          <w:p w:rsidR="00E82BBF" w:rsidRDefault="00E82BBF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30101810200000000803</w:t>
            </w:r>
          </w:p>
          <w:p w:rsidR="00E82BBF" w:rsidRDefault="00E82BBF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тел.89532197521</w:t>
            </w:r>
          </w:p>
          <w:p w:rsidR="00E82BBF" w:rsidRPr="00521654" w:rsidRDefault="00E82BBF">
            <w:pPr>
              <w:shd w:val="clear" w:color="auto" w:fill="FFFFFF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2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52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marinakren</w:t>
            </w:r>
            <w:r w:rsidRPr="0052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52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52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1@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52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2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E82BBF" w:rsidRPr="00521654" w:rsidRDefault="00E82BBF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82BBF" w:rsidRDefault="00E82BBF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М.Н.Крень</w:t>
            </w:r>
            <w:proofErr w:type="spellEnd"/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E82BBF" w:rsidRDefault="00E82BBF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33B" w:rsidRDefault="0060333B" w:rsidP="0060333B">
      <w:pPr>
        <w:tabs>
          <w:tab w:val="left" w:pos="57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МП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МП</w:t>
      </w:r>
      <w:proofErr w:type="spellEnd"/>
    </w:p>
    <w:p w:rsidR="0060333B" w:rsidRDefault="0060333B" w:rsidP="00603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33B" w:rsidRDefault="0060333B" w:rsidP="0060333B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333B" w:rsidRDefault="0060333B" w:rsidP="0060333B">
      <w:pPr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333B" w:rsidRDefault="0060333B" w:rsidP="006033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60333B" w:rsidRDefault="0060333B" w:rsidP="0060333B">
      <w:pPr>
        <w:spacing w:after="0" w:line="240" w:lineRule="auto"/>
        <w:rPr>
          <w:sz w:val="20"/>
          <w:szCs w:val="20"/>
        </w:rPr>
      </w:pPr>
    </w:p>
    <w:p w:rsidR="0060333B" w:rsidRDefault="0060333B" w:rsidP="0060333B">
      <w:pPr>
        <w:spacing w:after="0" w:line="240" w:lineRule="auto"/>
        <w:rPr>
          <w:sz w:val="20"/>
          <w:szCs w:val="20"/>
        </w:rPr>
      </w:pPr>
    </w:p>
    <w:p w:rsidR="0060333B" w:rsidRDefault="0060333B" w:rsidP="006033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60333B" w:rsidRDefault="0060333B" w:rsidP="0060333B">
      <w:pPr>
        <w:spacing w:after="0" w:line="240" w:lineRule="auto"/>
        <w:rPr>
          <w:sz w:val="20"/>
          <w:szCs w:val="20"/>
        </w:rPr>
      </w:pPr>
    </w:p>
    <w:p w:rsidR="0060333B" w:rsidRDefault="0060333B" w:rsidP="0060333B">
      <w:pPr>
        <w:spacing w:after="0" w:line="240" w:lineRule="auto"/>
        <w:rPr>
          <w:sz w:val="20"/>
          <w:szCs w:val="20"/>
        </w:rPr>
      </w:pPr>
    </w:p>
    <w:p w:rsidR="0060333B" w:rsidRDefault="0060333B" w:rsidP="0060333B">
      <w:pPr>
        <w:spacing w:after="0" w:line="240" w:lineRule="auto"/>
        <w:rPr>
          <w:sz w:val="20"/>
          <w:szCs w:val="20"/>
        </w:rPr>
      </w:pPr>
    </w:p>
    <w:p w:rsidR="0060333B" w:rsidRDefault="0060333B" w:rsidP="0060333B">
      <w:pPr>
        <w:spacing w:after="0" w:line="240" w:lineRule="auto"/>
        <w:rPr>
          <w:sz w:val="20"/>
          <w:szCs w:val="20"/>
        </w:rPr>
      </w:pPr>
    </w:p>
    <w:p w:rsidR="0060333B" w:rsidRDefault="0060333B" w:rsidP="0060333B">
      <w:pPr>
        <w:spacing w:after="0" w:line="240" w:lineRule="auto"/>
        <w:rPr>
          <w:sz w:val="24"/>
          <w:szCs w:val="24"/>
        </w:rPr>
      </w:pPr>
    </w:p>
    <w:p w:rsidR="0060333B" w:rsidRPr="00B977FF" w:rsidRDefault="0060333B" w:rsidP="006033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</w:t>
      </w:r>
      <w:r w:rsidRPr="00B977FF">
        <w:rPr>
          <w:rFonts w:ascii="Times New Roman" w:hAnsi="Times New Roman"/>
          <w:sz w:val="24"/>
          <w:szCs w:val="24"/>
        </w:rPr>
        <w:t xml:space="preserve">Приложение № 1 к договору № </w:t>
      </w:r>
      <w:r w:rsidR="00E82BBF" w:rsidRPr="00B977FF">
        <w:rPr>
          <w:rFonts w:ascii="Times New Roman" w:hAnsi="Times New Roman"/>
          <w:sz w:val="24"/>
          <w:szCs w:val="24"/>
        </w:rPr>
        <w:t>8</w:t>
      </w:r>
      <w:r w:rsidRPr="00B977FF">
        <w:rPr>
          <w:rFonts w:ascii="Times New Roman" w:hAnsi="Times New Roman"/>
          <w:sz w:val="24"/>
          <w:szCs w:val="24"/>
        </w:rPr>
        <w:t xml:space="preserve">    </w:t>
      </w:r>
    </w:p>
    <w:p w:rsidR="0060333B" w:rsidRPr="00B977FF" w:rsidRDefault="0060333B" w:rsidP="0060333B">
      <w:pPr>
        <w:spacing w:after="0" w:line="240" w:lineRule="auto"/>
        <w:jc w:val="right"/>
        <w:rPr>
          <w:sz w:val="24"/>
          <w:szCs w:val="24"/>
        </w:rPr>
      </w:pPr>
      <w:r w:rsidRPr="00B977FF">
        <w:rPr>
          <w:rFonts w:ascii="Times New Roman" w:hAnsi="Times New Roman"/>
          <w:sz w:val="24"/>
          <w:szCs w:val="24"/>
        </w:rPr>
        <w:t>от «</w:t>
      </w:r>
      <w:r w:rsidR="003D515F" w:rsidRPr="00B977FF">
        <w:rPr>
          <w:rFonts w:ascii="Times New Roman" w:hAnsi="Times New Roman"/>
          <w:sz w:val="24"/>
          <w:szCs w:val="24"/>
        </w:rPr>
        <w:t>01» сентября</w:t>
      </w:r>
      <w:r w:rsidRPr="00B977FF">
        <w:rPr>
          <w:rFonts w:ascii="Times New Roman" w:hAnsi="Times New Roman"/>
          <w:sz w:val="24"/>
          <w:szCs w:val="24"/>
        </w:rPr>
        <w:t xml:space="preserve"> 2025 г.</w:t>
      </w:r>
    </w:p>
    <w:p w:rsidR="0060333B" w:rsidRPr="00B977FF" w:rsidRDefault="0060333B" w:rsidP="0060333B">
      <w:pPr>
        <w:spacing w:after="0" w:line="240" w:lineRule="auto"/>
        <w:jc w:val="right"/>
        <w:rPr>
          <w:sz w:val="20"/>
          <w:szCs w:val="20"/>
        </w:rPr>
      </w:pPr>
    </w:p>
    <w:p w:rsidR="00C8000B" w:rsidRPr="00B977FF" w:rsidRDefault="00C8000B" w:rsidP="0060333B">
      <w:pPr>
        <w:spacing w:after="0" w:line="240" w:lineRule="auto"/>
        <w:jc w:val="right"/>
        <w:rPr>
          <w:sz w:val="20"/>
          <w:szCs w:val="20"/>
        </w:rPr>
      </w:pPr>
    </w:p>
    <w:p w:rsidR="0060333B" w:rsidRDefault="00C8000B" w:rsidP="00C80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B977FF">
        <w:rPr>
          <w:rFonts w:ascii="Times New Roman" w:hAnsi="Times New Roman" w:cs="Times New Roman"/>
          <w:sz w:val="28"/>
          <w:szCs w:val="20"/>
        </w:rPr>
        <w:t>СПЕЦИФИКАЦИЯ</w:t>
      </w:r>
      <w:bookmarkStart w:id="0" w:name="_GoBack"/>
      <w:bookmarkEnd w:id="0"/>
    </w:p>
    <w:p w:rsidR="00C8000B" w:rsidRPr="00C8000B" w:rsidRDefault="00C8000B" w:rsidP="00C80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W w:w="13421" w:type="dxa"/>
        <w:tblInd w:w="-176" w:type="dxa"/>
        <w:tblLook w:val="04A0" w:firstRow="1" w:lastRow="0" w:firstColumn="1" w:lastColumn="0" w:noHBand="0" w:noVBand="1"/>
      </w:tblPr>
      <w:tblGrid>
        <w:gridCol w:w="142"/>
        <w:gridCol w:w="4111"/>
        <w:gridCol w:w="1292"/>
        <w:gridCol w:w="236"/>
        <w:gridCol w:w="1181"/>
        <w:gridCol w:w="1292"/>
        <w:gridCol w:w="1878"/>
        <w:gridCol w:w="750"/>
        <w:gridCol w:w="2539"/>
      </w:tblGrid>
      <w:tr w:rsidR="0060333B" w:rsidTr="0060333B">
        <w:trPr>
          <w:gridAfter w:val="2"/>
          <w:wAfter w:w="3289" w:type="dxa"/>
          <w:trHeight w:val="14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(тариф) за единицу измерения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товаров (работ, услуг), имущественных прав, всего включая НДС</w:t>
            </w:r>
          </w:p>
        </w:tc>
      </w:tr>
      <w:tr w:rsidR="0060333B" w:rsidTr="0060333B">
        <w:trPr>
          <w:gridAfter w:val="2"/>
          <w:wAfter w:w="3289" w:type="dxa"/>
          <w:trHeight w:val="60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333B" w:rsidTr="0060333B">
        <w:trPr>
          <w:gridAfter w:val="2"/>
          <w:wAfter w:w="3289" w:type="dxa"/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333B" w:rsidRDefault="003D51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пшеничный(600</w:t>
            </w:r>
            <w:r w:rsidR="0060333B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3D51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3D51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10320</w:t>
            </w:r>
            <w:r w:rsidR="0060333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33B" w:rsidTr="0060333B">
        <w:trPr>
          <w:gridAfter w:val="2"/>
          <w:wAfter w:w="3289" w:type="dxa"/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333B" w:rsidRDefault="003D51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ржано-пшеничный (600</w:t>
            </w:r>
            <w:r w:rsidR="0060333B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3D51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3D51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5160</w:t>
            </w:r>
            <w:r w:rsidR="0060333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33B" w:rsidTr="0060333B">
        <w:trPr>
          <w:gridAfter w:val="2"/>
          <w:wAfter w:w="3289" w:type="dxa"/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333B" w:rsidRDefault="006033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Батон(390г.)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7050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9,360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135,90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7050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1272,02</w:t>
            </w:r>
          </w:p>
        </w:tc>
      </w:tr>
      <w:tr w:rsidR="0060333B" w:rsidTr="0060333B">
        <w:trPr>
          <w:gridAfter w:val="2"/>
          <w:wAfter w:w="3289" w:type="dxa"/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AB2E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Булочка  с  сахаром (0,12</w:t>
            </w:r>
            <w:r w:rsidR="006033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0г.)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AB2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  <w:r w:rsidR="0060333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7050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3744,00</w:t>
            </w:r>
          </w:p>
        </w:tc>
      </w:tr>
      <w:tr w:rsidR="0060333B" w:rsidTr="0060333B">
        <w:trPr>
          <w:gridAfter w:val="2"/>
          <w:wAfter w:w="3289" w:type="dxa"/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к оплате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40" w:lineRule="atLeas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60333B">
            <w:pPr>
              <w:spacing w:after="0" w:line="240" w:lineRule="atLeas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33B" w:rsidRDefault="007050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20496,02</w:t>
            </w:r>
          </w:p>
        </w:tc>
      </w:tr>
      <w:tr w:rsidR="0060333B" w:rsidTr="0060333B">
        <w:trPr>
          <w:gridBefore w:val="1"/>
          <w:wBefore w:w="142" w:type="dxa"/>
        </w:trPr>
        <w:tc>
          <w:tcPr>
            <w:tcW w:w="4111" w:type="dxa"/>
          </w:tcPr>
          <w:p w:rsidR="0060333B" w:rsidRDefault="0060333B">
            <w:pPr>
              <w:spacing w:after="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33B" w:rsidRDefault="0060333B">
            <w:pPr>
              <w:spacing w:after="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«Заказчик»</w:t>
            </w:r>
          </w:p>
          <w:p w:rsidR="0060333B" w:rsidRDefault="006033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33B" w:rsidRDefault="006033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33B" w:rsidRDefault="006033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33B" w:rsidRDefault="006033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_________________С.Ф.Емельянова</w:t>
            </w:r>
          </w:p>
        </w:tc>
        <w:tc>
          <w:tcPr>
            <w:tcW w:w="1292" w:type="dxa"/>
          </w:tcPr>
          <w:p w:rsidR="0060333B" w:rsidRDefault="0060333B">
            <w:pPr>
              <w:spacing w:after="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0333B" w:rsidRDefault="0060333B">
            <w:pPr>
              <w:spacing w:after="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4"/>
          </w:tcPr>
          <w:p w:rsidR="0060333B" w:rsidRDefault="0060333B">
            <w:pPr>
              <w:spacing w:after="0" w:line="276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60333B" w:rsidRDefault="0060333B">
            <w:pPr>
              <w:spacing w:after="0" w:line="276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«Поставщик»</w:t>
            </w:r>
          </w:p>
          <w:p w:rsidR="0060333B" w:rsidRDefault="0060333B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333B" w:rsidRDefault="0060333B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333B" w:rsidRDefault="0060333B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333B" w:rsidRDefault="0070504D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М.Н.Крень</w:t>
            </w:r>
            <w:proofErr w:type="spellEnd"/>
          </w:p>
        </w:tc>
        <w:tc>
          <w:tcPr>
            <w:tcW w:w="2539" w:type="dxa"/>
          </w:tcPr>
          <w:p w:rsidR="0060333B" w:rsidRDefault="0060333B">
            <w:pPr>
              <w:shd w:val="clear" w:color="auto" w:fill="FFFFFF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33B" w:rsidRDefault="0060333B" w:rsidP="0060333B">
      <w:pPr>
        <w:tabs>
          <w:tab w:val="left" w:pos="57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60333B" w:rsidRDefault="0060333B" w:rsidP="006033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333B" w:rsidRDefault="0060333B" w:rsidP="0060333B"/>
    <w:p w:rsidR="0060333B" w:rsidRDefault="0060333B" w:rsidP="0060333B"/>
    <w:p w:rsidR="00E21F40" w:rsidRDefault="00E21F40"/>
    <w:sectPr w:rsidR="00E2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C43EB"/>
    <w:multiLevelType w:val="hybridMultilevel"/>
    <w:tmpl w:val="2B269DE0"/>
    <w:lvl w:ilvl="0" w:tplc="1B68A4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B3668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9C2BD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94CD6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60B7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9CC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046CC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864C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F9057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95"/>
    <w:rsid w:val="002E5D5A"/>
    <w:rsid w:val="003D515F"/>
    <w:rsid w:val="004B2AE0"/>
    <w:rsid w:val="00521654"/>
    <w:rsid w:val="0060333B"/>
    <w:rsid w:val="0070504D"/>
    <w:rsid w:val="007107C0"/>
    <w:rsid w:val="00A83C95"/>
    <w:rsid w:val="00AB2E5A"/>
    <w:rsid w:val="00B977FF"/>
    <w:rsid w:val="00C8000B"/>
    <w:rsid w:val="00E21F40"/>
    <w:rsid w:val="00E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F7C48-827E-433F-B0D3-04C6D52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3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2025-08-25T00:16:00Z</dcterms:created>
  <dcterms:modified xsi:type="dcterms:W3CDTF">2025-08-28T08:23:00Z</dcterms:modified>
</cp:coreProperties>
</file>